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5-22_SD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Freianlagen 1 BA - Kanalsanierung, Leitungsvorverlegung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Freianlagen 1 BA - Kanalsanierung, Leitungsvorverlegung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